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75821" w:rsidRDefault="00000000">
      <w:pPr>
        <w:rPr>
          <w:b/>
        </w:rPr>
      </w:pPr>
      <w:r>
        <w:rPr>
          <w:b/>
          <w:highlight w:val="yellow"/>
        </w:rPr>
        <w:t>ANSWER KEY</w:t>
      </w:r>
    </w:p>
    <w:p w14:paraId="00000002" w14:textId="77777777" w:rsidR="00D75821" w:rsidRDefault="00000000">
      <w:pPr>
        <w:rPr>
          <w:b/>
        </w:rPr>
      </w:pPr>
      <w:r>
        <w:rPr>
          <w:b/>
          <w:highlight w:val="yellow"/>
        </w:rPr>
        <w:t>Answers are highlighted</w:t>
      </w:r>
    </w:p>
    <w:p w14:paraId="00000003" w14:textId="77777777" w:rsidR="00D75821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Calibri" w:eastAsia="Calibri" w:hAnsi="Calibri" w:cs="Calibri"/>
          <w:b/>
          <w:sz w:val="28"/>
          <w:szCs w:val="28"/>
        </w:rPr>
        <w:t>SiS: Suicide in Schools Model</w:t>
      </w:r>
    </w:p>
    <w:p w14:paraId="00000004" w14:textId="77777777" w:rsidR="00D75821" w:rsidRDefault="00000000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A Suicide Quiz: Assessing Staff Knowledge </w:t>
      </w:r>
    </w:p>
    <w:p w14:paraId="00000005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06" w14:textId="77777777" w:rsidR="00D75821" w:rsidRDefault="00000000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Please </w:t>
      </w:r>
      <w:r>
        <w:rPr>
          <w:rFonts w:ascii="Times New Roman" w:eastAsia="Times New Roman" w:hAnsi="Times New Roman" w:cs="Times New Roman"/>
          <w:b/>
          <w:i/>
        </w:rPr>
        <w:t>circle</w:t>
      </w:r>
      <w:r>
        <w:rPr>
          <w:rFonts w:ascii="Times New Roman" w:eastAsia="Times New Roman" w:hAnsi="Times New Roman" w:cs="Times New Roman"/>
          <w:i/>
        </w:rPr>
        <w:t xml:space="preserve"> the correct answer:</w:t>
      </w:r>
    </w:p>
    <w:p w14:paraId="00000007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08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What age group has the highest rate of suicide?</w:t>
      </w:r>
    </w:p>
    <w:p w14:paraId="00000009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15-24 years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C. 45-64 years</w:t>
      </w:r>
    </w:p>
    <w:p w14:paraId="0000000A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25-44 years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D. 65-84 years</w:t>
      </w:r>
    </w:p>
    <w:p w14:paraId="0000000B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0C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Which gender group is more likely to die by suicide?</w:t>
      </w:r>
    </w:p>
    <w:p w14:paraId="0000000D" w14:textId="77777777" w:rsidR="00D7582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Females 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B. Males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highlight w:val="yellow"/>
        </w:rPr>
        <w:t>C. Transgender/Nonbinary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0000000E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0F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It is better to not talk about suicide with someone who may be thinking about it as this may plant the idea in their heads. </w:t>
      </w:r>
    </w:p>
    <w:p w14:paraId="00000010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True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B. False</w:t>
      </w:r>
    </w:p>
    <w:p w14:paraId="00000011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12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There is usually one sudden and traumatizing event that causes a person to attempt suicide. 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00000013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True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B. False</w:t>
      </w:r>
    </w:p>
    <w:p w14:paraId="00000014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15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Which ethnic group has the highest youth suicide rate?</w:t>
      </w:r>
    </w:p>
    <w:p w14:paraId="00000016" w14:textId="77777777" w:rsidR="00D75821" w:rsidRDefault="0000000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White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C. American Indian/Alaskan Native</w:t>
      </w:r>
    </w:p>
    <w:p w14:paraId="00000017" w14:textId="77777777" w:rsidR="00D7582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 Black/African American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D. Asian/Pacific Islander</w:t>
      </w:r>
    </w:p>
    <w:p w14:paraId="00000018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19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Most individuals who attempt suicide let someone know about their intentions.          </w:t>
      </w:r>
    </w:p>
    <w:p w14:paraId="0000001A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highlight w:val="yellow"/>
        </w:rPr>
        <w:t>A. True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>B. False</w:t>
      </w:r>
    </w:p>
    <w:p w14:paraId="0000001B" w14:textId="77777777" w:rsidR="00D75821" w:rsidRDefault="00D75821">
      <w:pPr>
        <w:ind w:firstLine="720"/>
        <w:rPr>
          <w:rFonts w:ascii="Times New Roman" w:eastAsia="Times New Roman" w:hAnsi="Times New Roman" w:cs="Times New Roman"/>
        </w:rPr>
      </w:pPr>
    </w:p>
    <w:p w14:paraId="0000001C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People who are thinking about suicide do so because they really want to die.   </w:t>
      </w:r>
    </w:p>
    <w:p w14:paraId="0000001D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True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B. False</w:t>
      </w:r>
    </w:p>
    <w:p w14:paraId="0000001E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1F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 prior suicide attempt is a serious risk factor for future suicide death.</w:t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00000020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highlight w:val="yellow"/>
        </w:rPr>
        <w:t>A. True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>B. False</w:t>
      </w:r>
    </w:p>
    <w:p w14:paraId="00000021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22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All school staff need to be trained to identify and respond to student suicide risk</w:t>
      </w:r>
    </w:p>
    <w:p w14:paraId="00000023" w14:textId="77777777" w:rsidR="00D75821" w:rsidRDefault="0000000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</w:rPr>
      </w:pPr>
      <w:r>
        <w:rPr>
          <w:color w:val="000000"/>
          <w:highlight w:val="yellow"/>
        </w:rPr>
        <w:t>A. True</w:t>
      </w:r>
      <w:r>
        <w:rPr>
          <w:color w:val="000000"/>
        </w:rPr>
        <w:t xml:space="preserve"> </w:t>
      </w:r>
      <w:r>
        <w:rPr>
          <w:color w:val="000000"/>
        </w:rPr>
        <w:tab/>
        <w:t>B. False</w:t>
      </w:r>
    </w:p>
    <w:p w14:paraId="00000024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25" w14:textId="77777777" w:rsidR="00D758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Responding after a suicide death to address grief and loss and related suicide risk is called: </w:t>
      </w:r>
    </w:p>
    <w:p w14:paraId="00000026" w14:textId="77777777" w:rsidR="00D75821" w:rsidRDefault="00000000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EMDR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highlight w:val="yellow"/>
        </w:rPr>
        <w:t>B. Postvention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C. Intervention</w:t>
      </w:r>
      <w:r>
        <w:rPr>
          <w:rFonts w:ascii="Times New Roman" w:eastAsia="Times New Roman" w:hAnsi="Times New Roman" w:cs="Times New Roman"/>
        </w:rPr>
        <w:tab/>
        <w:t>D. MTSS</w:t>
      </w:r>
    </w:p>
    <w:p w14:paraId="00000027" w14:textId="77777777" w:rsidR="00D75821" w:rsidRDefault="00D75821">
      <w:pPr>
        <w:rPr>
          <w:rFonts w:ascii="Times New Roman" w:eastAsia="Times New Roman" w:hAnsi="Times New Roman" w:cs="Times New Roman"/>
        </w:rPr>
      </w:pPr>
    </w:p>
    <w:p w14:paraId="00000028" w14:textId="77777777" w:rsidR="00D75821" w:rsidRDefault="00000000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Data &amp; Statistics retrieved from the </w:t>
      </w:r>
      <w:r>
        <w:rPr>
          <w:rFonts w:ascii="Times New Roman" w:eastAsia="Times New Roman" w:hAnsi="Times New Roman" w:cs="Times New Roman"/>
          <w:i/>
          <w:color w:val="141413"/>
        </w:rPr>
        <w:t xml:space="preserve">Centers for Disease Control and Prevention (CDC), National Center for Injury Prevention and Control. Web- based Injury Statistics Query and Reporting System (2021). </w:t>
      </w:r>
    </w:p>
    <w:sectPr w:rsidR="00D75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5B25" w14:textId="77777777" w:rsidR="00C718C8" w:rsidRDefault="00C718C8">
      <w:r>
        <w:separator/>
      </w:r>
    </w:p>
  </w:endnote>
  <w:endnote w:type="continuationSeparator" w:id="0">
    <w:p w14:paraId="72E3DABA" w14:textId="77777777" w:rsidR="00C718C8" w:rsidRDefault="00C7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5757D" w14:textId="77777777" w:rsidR="00420758" w:rsidRDefault="00420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1B1DA416" w:rsidR="00D75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</w:t>
    </w:r>
    <w:r w:rsidR="00420758">
      <w:rPr>
        <w:color w:val="000000"/>
        <w:sz w:val="16"/>
        <w:szCs w:val="16"/>
      </w:rPr>
      <w:t>3</w:t>
    </w:r>
    <w:r>
      <w:rPr>
        <w:color w:val="000000"/>
        <w:sz w:val="16"/>
        <w:szCs w:val="16"/>
      </w:rPr>
      <w:t>. Permission to reproduce is granted to purchasers of this text.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67A0" w14:textId="77777777" w:rsidR="00420758" w:rsidRDefault="00420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CDAC" w14:textId="77777777" w:rsidR="00C718C8" w:rsidRDefault="00C718C8">
      <w:r>
        <w:separator/>
      </w:r>
    </w:p>
  </w:footnote>
  <w:footnote w:type="continuationSeparator" w:id="0">
    <w:p w14:paraId="5A10D122" w14:textId="77777777" w:rsidR="00C718C8" w:rsidRDefault="00C7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33F5" w14:textId="77777777" w:rsidR="00420758" w:rsidRDefault="00420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D75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7EC5" w14:textId="77777777" w:rsidR="00420758" w:rsidRDefault="00420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7474"/>
    <w:multiLevelType w:val="multilevel"/>
    <w:tmpl w:val="9216C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C61C00"/>
    <w:multiLevelType w:val="multilevel"/>
    <w:tmpl w:val="AC40BC2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62587542">
    <w:abstractNumId w:val="1"/>
  </w:num>
  <w:num w:numId="2" w16cid:durableId="9420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21"/>
    <w:rsid w:val="00420758"/>
    <w:rsid w:val="00C718C8"/>
    <w:rsid w:val="00D7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B3F5"/>
  <w15:docId w15:val="{FB35389F-28A6-4FB1-A728-1CD26015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43E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71243E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243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71243E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71243E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42FE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FE6"/>
  </w:style>
  <w:style w:type="paragraph" w:styleId="BalloonText">
    <w:name w:val="Balloon Text"/>
    <w:basedOn w:val="Normal"/>
    <w:link w:val="BalloonTextChar"/>
    <w:uiPriority w:val="99"/>
    <w:semiHidden/>
    <w:unhideWhenUsed/>
    <w:rsid w:val="009A20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00E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AF302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f3QEMoYTXSXHzxEKsaKpJcdPqw==">AMUW2mXyj977BHFLvVGNvdcSauvpqUUdUWjeYGqmLGOewzdaH6J7tzDy5kWhmAz0aI4AkyjkAkpVFLS4rMWhO+EhkjIPZ1ezs37x/cS9liL6sHh5PCuJyxc=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Loyola University of Chicago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Singer, Jonathan</cp:lastModifiedBy>
  <cp:revision>3</cp:revision>
  <dcterms:created xsi:type="dcterms:W3CDTF">2014-03-17T20:18:00Z</dcterms:created>
  <dcterms:modified xsi:type="dcterms:W3CDTF">2022-11-01T16:05:00Z</dcterms:modified>
</cp:coreProperties>
</file>